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jpeg" ContentType="image/jpeg"/>
  <Override PartName="/word/media/image1.jpeg" ContentType="image/jpeg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4"/>
          <w:lang w:val="uk-UA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1221740</wp:posOffset>
            </wp:positionH>
            <wp:positionV relativeFrom="paragraph">
              <wp:posOffset>30480</wp:posOffset>
            </wp:positionV>
            <wp:extent cx="1714500" cy="1706880"/>
            <wp:effectExtent l="0" t="0" r="0" b="0"/>
            <wp:wrapTopAndBottom/>
            <wp:docPr id="1" name="shape_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_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4452620</wp:posOffset>
            </wp:positionH>
            <wp:positionV relativeFrom="paragraph">
              <wp:posOffset>635</wp:posOffset>
            </wp:positionV>
            <wp:extent cx="1630680" cy="165354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ab/>
      </w:r>
      <w:r>
        <w:rPr>
          <w:sz w:val="24"/>
        </w:rPr>
        <w:tab/>
        <w:tab/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sz w:val="28"/>
          <w:szCs w:val="28"/>
          <w:lang w:val="uk-UA"/>
        </w:rPr>
        <w:t>Інститут ботаніки імені М.Г. Холодного НАН України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Харківський національний університет імені В.Н. Каразіна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МІЖНАРОДНА КОНФЕРЕНЦІЯ МОЛОДИХ УЧЕНИХ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«АКТУАЛЬНІ ПРОБЛЕМИ БОТАНІКИ ТА ЕКОЛОГІЇ»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</w:rPr>
        <w:t>Харків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, 6 – 9 вересня 2019 року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ПЕРШИЙ ІНФОРМАЦІЙНИЙ ЛИСТ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Вельмишановні колеги,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Запрошуємо Вас взяти участь у роботі Міжнародної конференції молодих учених «Актуальні проблеми ботаніки та екології», яка відбудеться 6 – 9 вересня 2019 року в м. Харків та на базі Біологічної станції ХНУ імені В.Н. Каразіна (Харківська обл., Зміївський р-н).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СЕКЦІЇ КОНФЕРЕНЦІЇ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Альгологія, бріологія, ліхенологія та мікологія</w:t>
      </w:r>
    </w:p>
    <w:p>
      <w:pPr>
        <w:pStyle w:val="Normal"/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Систематика та флористика судинних рослин</w:t>
      </w:r>
    </w:p>
    <w:p>
      <w:pPr>
        <w:pStyle w:val="Normal"/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Екологія рослин та фітоценологія</w:t>
      </w:r>
    </w:p>
    <w:p>
      <w:pPr>
        <w:pStyle w:val="Normal"/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Експериментальна ботаніка та мікологія </w:t>
      </w:r>
    </w:p>
    <w:p>
      <w:pPr>
        <w:pStyle w:val="Normal"/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Дендрологія, інтродукція рослин та ландшафтна архітектура</w:t>
      </w:r>
    </w:p>
    <w:p>
      <w:pPr>
        <w:pStyle w:val="Normal"/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рамках конференції заплановано екскурсії до НПП «Гомільшанські ліси», а також наукові школи та семінари на актуальні теми з різних напрямків за участі провідних фахівців-біологів.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sz w:val="28"/>
          <w:szCs w:val="28"/>
          <w:lang w:val="uk-UA"/>
        </w:rPr>
        <w:t>Робочі мови конференції: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українська, англійська</w:t>
      </w:r>
      <w:r>
        <w:rPr/>
        <w:commentReference w:id="0"/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Форми участі у конференції: </w:t>
      </w:r>
      <w:r>
        <w:rPr>
          <w:rFonts w:ascii="Times New Roman" w:hAnsi="Times New Roman"/>
          <w:sz w:val="28"/>
          <w:szCs w:val="28"/>
          <w:lang w:val="uk-UA"/>
        </w:rPr>
        <w:t>очна і заочна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ОРГАНІЗАЦІЙНИЙ КОМІТЕТ КОНФЕРЕНЦІЇ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Голова оргкомітету: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чл.-кор. НАН України Єлизавета Львівна Кордюм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Співголова: </w:t>
      </w:r>
      <w:r>
        <w:rPr>
          <w:rFonts w:ascii="Times New Roman" w:hAnsi="Times New Roman"/>
          <w:sz w:val="28"/>
          <w:szCs w:val="28"/>
          <w:lang w:val="uk-UA"/>
        </w:rPr>
        <w:t>декан біологічного факультету Харківського національного університету імені В.Н. Каразіна Жмурко Василь Васильович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Секретаріат: </w:t>
      </w:r>
      <w:r>
        <w:rPr>
          <w:rFonts w:ascii="Times New Roman" w:hAnsi="Times New Roman"/>
          <w:sz w:val="28"/>
          <w:szCs w:val="28"/>
          <w:lang w:val="uk-UA"/>
        </w:rPr>
        <w:t xml:space="preserve">к.б.н. Марія Зикова, к.б.н. Галеб Аль-Маалі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Члени оргкомітету: </w:t>
      </w:r>
      <w:r>
        <w:rPr>
          <w:rFonts w:ascii="Times New Roman" w:hAnsi="Times New Roman"/>
          <w:bCs/>
          <w:sz w:val="28"/>
          <w:szCs w:val="28"/>
          <w:lang w:val="uk-UA"/>
        </w:rPr>
        <w:t>к.б.н. Олег Прилуцький, к.б.н. Юрій Гамуля, Карина Акімова, к.б.н. Ірина Яцюк</w:t>
      </w:r>
      <w:r>
        <w:rPr>
          <w:rFonts w:ascii="Times New Roman" w:hAnsi="Times New Roman"/>
          <w:sz w:val="28"/>
          <w:szCs w:val="28"/>
          <w:lang w:val="uk-UA"/>
        </w:rPr>
        <w:t>, к.б.н. Андрій Бабіцький, к.б.н. Олеся Безсмертна, Вікторія Березовська, к.б.н. Олена Білоус, к.б.н. Василь Бриков, к.б.н. Денис Винокуров, Надія Капець, Ольга Кривошея, к.б.н. Валерія Павленко-Баришева, к.б.н. Ганна Скрипка, Ольга Чусова, к.б.н. Ганна Казарінова, к.б.н. Карина Звягінцева.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ПРАВИЛА ОФОРМЛЕННЯ ТЕЗ ДОПОВІДЕЙ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Назва тез доповідей та координати авторів наводяться українською та англійською мовою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Обов’язково подається коротка анотація (3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5 речень) англійською мовою</w:t>
      </w:r>
      <w:r>
        <w:rPr>
          <w:rFonts w:ascii="Times New Roman" w:hAnsi="Times New Roman"/>
          <w:sz w:val="28"/>
          <w:szCs w:val="28"/>
          <w:lang w:val="uk-UA"/>
        </w:rPr>
        <w:t xml:space="preserve">. Основний текст доповідей – англійською або українською. Текст тез подають у текстовому редакторі </w:t>
      </w:r>
      <w:r>
        <w:rPr>
          <w:rFonts w:ascii="Times New Roman" w:hAnsi="Times New Roman"/>
          <w:sz w:val="28"/>
          <w:szCs w:val="28"/>
        </w:rPr>
        <w:t>MicrosoftWord</w:t>
      </w:r>
      <w:r>
        <w:rPr>
          <w:rFonts w:ascii="Times New Roman" w:hAnsi="Times New Roman"/>
          <w:sz w:val="28"/>
          <w:szCs w:val="28"/>
          <w:lang w:val="uk-UA"/>
        </w:rPr>
        <w:t xml:space="preserve"> (тип файлу «.</w:t>
      </w:r>
      <w:r>
        <w:rPr>
          <w:rFonts w:ascii="Times New Roman" w:hAnsi="Times New Roman"/>
          <w:sz w:val="28"/>
          <w:szCs w:val="28"/>
          <w:lang w:val="en-US"/>
        </w:rPr>
        <w:t>rtf</w:t>
      </w:r>
      <w:r>
        <w:rPr>
          <w:rFonts w:ascii="Times New Roman" w:hAnsi="Times New Roman"/>
          <w:sz w:val="28"/>
          <w:szCs w:val="28"/>
          <w:lang w:val="uk-UA"/>
        </w:rPr>
        <w:t xml:space="preserve">»). Назва файлу повинна відповідати прізвищу першого автора латиницею (наприклад, </w:t>
      </w:r>
      <w:r>
        <w:rPr>
          <w:rFonts w:ascii="Times New Roman" w:hAnsi="Times New Roman"/>
          <w:sz w:val="28"/>
          <w:szCs w:val="28"/>
        </w:rPr>
        <w:t>Stepanenko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rtf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Загальний обсяг тез (із відомостями про авторів, назвою та анотацією) – до 2500 знаків (з пробілами).</w:t>
      </w:r>
      <w:r>
        <w:rPr>
          <w:rFonts w:ascii="Times New Roman" w:hAnsi="Times New Roman"/>
          <w:sz w:val="28"/>
          <w:szCs w:val="28"/>
          <w:lang w:val="uk-UA"/>
        </w:rPr>
        <w:t xml:space="preserve"> Формат сторінки – А4, усі поля – 2,5см, шрифт </w:t>
      </w:r>
      <w:r>
        <w:rPr>
          <w:rFonts w:ascii="Times New Roman" w:hAnsi="Times New Roman"/>
          <w:sz w:val="28"/>
          <w:szCs w:val="28"/>
        </w:rPr>
        <w:t>TimesNewRoman</w:t>
      </w:r>
      <w:r>
        <w:rPr>
          <w:rFonts w:ascii="Times New Roman" w:hAnsi="Times New Roman"/>
          <w:sz w:val="28"/>
          <w:szCs w:val="28"/>
          <w:lang w:val="uk-UA"/>
        </w:rPr>
        <w:t>, кегль 12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пт, інтервал одинарний, відступ першого рядка абзацу – 1,27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см, вирівнювання абзацу – за шириною.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Латинські назви таксонів та синтаксонів наводяться </w:t>
      </w:r>
      <w:r>
        <w:rPr>
          <w:rFonts w:ascii="Times New Roman" w:hAnsi="Times New Roman"/>
          <w:i/>
          <w:sz w:val="28"/>
          <w:szCs w:val="28"/>
          <w:lang w:val="uk-UA"/>
        </w:rPr>
        <w:t>курсивом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>Тези не повинні містити перенос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</w:rPr>
        <w:t>, таблиц</w:t>
      </w:r>
      <w:r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</w:rPr>
        <w:t>, рисунк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</w:rPr>
        <w:t>, графік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</w:rPr>
        <w:t xml:space="preserve">ітературні посилання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текст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наводяться </w:t>
      </w: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 xml:space="preserve"> круглих дужках, де вказуються прізвищ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авторів і рік публікації</w:t>
      </w:r>
      <w:r>
        <w:rPr>
          <w:rFonts w:ascii="Times New Roman" w:hAnsi="Times New Roman"/>
          <w:sz w:val="28"/>
          <w:szCs w:val="28"/>
          <w:lang w:val="uk-UA"/>
        </w:rPr>
        <w:t xml:space="preserve"> (Іванов</w:t>
      </w:r>
      <w:r>
        <w:rPr>
          <w:rFonts w:ascii="Times New Roman" w:hAnsi="Times New Roman"/>
          <w:sz w:val="28"/>
          <w:szCs w:val="28"/>
        </w:rPr>
        <w:t>, 2011</w:t>
      </w:r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звертаємо Вашу увагу на те, що с</w:t>
      </w:r>
      <w:r>
        <w:rPr>
          <w:rFonts w:ascii="Times New Roman" w:hAnsi="Times New Roman"/>
          <w:sz w:val="28"/>
          <w:szCs w:val="28"/>
          <w:u w:val="single"/>
        </w:rPr>
        <w:t xml:space="preserve">писок літератури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в тезах не наводиться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spacing w:lineRule="auto" w:line="240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ПРИКЛАД ОФОРМЛЕННЯ ТЕЗ:</w:t>
      </w:r>
    </w:p>
    <w:tbl>
      <w:tblPr>
        <w:tblW w:w="10773" w:type="dxa"/>
        <w:jc w:val="center"/>
        <w:tblInd w:w="0" w:type="dxa"/>
        <w:shd w:fill="CCFF99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773"/>
      </w:tblGrid>
      <w:tr>
        <w:trPr/>
        <w:tc>
          <w:tcPr>
            <w:tcW w:w="10773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</w:tcPr>
          <w:p>
            <w:pPr>
              <w:pStyle w:val="Normal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Експрес-оцінка токсичного впливу фенольних сполук на мікроводорості </w:t>
            </w:r>
          </w:p>
          <w:p>
            <w:pPr>
              <w:pStyle w:val="Normal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Поліщук О.В.,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Батіщева Г.С.,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Котинський А.В.</w:t>
            </w:r>
          </w:p>
          <w:p>
            <w:pPr>
              <w:pStyle w:val="Normal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Інститут ботаніки ім. М.Г. Холодного НАН України, Україна</w:t>
            </w:r>
          </w:p>
          <w:p>
            <w:pPr>
              <w:pStyle w:val="Normal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Національний університет харчових технологій, Україна</w:t>
            </w:r>
          </w:p>
          <w:p>
            <w:pPr>
              <w:pStyle w:val="Normal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Express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estimation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phenolic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compounds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toxicity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microalgae</w:t>
            </w:r>
          </w:p>
          <w:p>
            <w:pPr>
              <w:pStyle w:val="Normal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Polishchuk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Batishcheva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Kotinsky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M.G. Kholodny Institute of Botany of NAS of Ukraine</w:t>
            </w:r>
          </w:p>
          <w:p>
            <w:pPr>
              <w:pStyle w:val="Normal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National university of food technolodies, Ukraine</w:t>
            </w:r>
          </w:p>
          <w:p>
            <w:pPr>
              <w:pStyle w:val="Normal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e-mail: polishch@yandex.ru</w:t>
            </w:r>
          </w:p>
          <w:p>
            <w:pPr>
              <w:pStyle w:val="Normal"/>
              <w:spacing w:lineRule="auto" w:line="240" w:before="0" w:after="0"/>
              <w:ind w:firstLine="67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ind w:firstLine="67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Annotation.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(3-5 речень)</w:t>
            </w:r>
          </w:p>
          <w:p>
            <w:pPr>
              <w:pStyle w:val="Normal"/>
              <w:spacing w:lineRule="auto" w:line="240" w:before="0" w:after="0"/>
              <w:ind w:firstLine="67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firstLine="67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доповіді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...</w:t>
            </w:r>
          </w:p>
        </w:tc>
      </w:tr>
    </w:tbl>
    <w:p>
      <w:pPr>
        <w:pStyle w:val="Normal"/>
        <w:spacing w:lineRule="auto" w:line="240" w:before="120" w:after="120"/>
        <w:ind w:firstLine="709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Оргкомітет конференції залишає за собою право редагувати тези та відхиляти такі, що не відповідають вказаним вимогам або тематиці конференції.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РЕЄСТРАЦІЯ ТА ПОДАЧА ТЕЗ ДОПОВІДЕЙ</w:t>
      </w:r>
    </w:p>
    <w:p>
      <w:pPr>
        <w:pStyle w:val="Normal"/>
        <w:ind w:firstLine="72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Реєстраційну форму заповнює відповідальний автор, який подає тези, а також ті його співавтори, які планують взяти очну участь у роботі  конференції. Для цього необхідно заповнити реєстраційну форму за посиланням: </w:t>
      </w:r>
    </w:p>
    <w:p>
      <w:pPr>
        <w:pStyle w:val="Normal"/>
        <w:ind w:firstLine="720"/>
        <w:jc w:val="both"/>
        <w:rPr/>
      </w:pPr>
      <w:hyperlink r:id="rId4">
        <w:r>
          <w:rPr>
            <w:rStyle w:val="Style15"/>
            <w:rFonts w:ascii="Times New Roman" w:hAnsi="Times New Roman"/>
            <w:b w:val="false"/>
            <w:i w:val="false"/>
            <w:caps w:val="false"/>
            <w:smallCaps w:val="false"/>
            <w:color w:val="365899"/>
            <w:spacing w:val="0"/>
            <w:sz w:val="28"/>
            <w:szCs w:val="28"/>
            <w:u w:val="single"/>
            <w:lang w:val="uk-UA" w:eastAsia="en-US"/>
          </w:rPr>
          <w:t>https://docs.google.com/forms/d/11wroBoxq-_J1eTouOoMKmdlKsThE1oV-81dttXMfU6E/edit</w:t>
        </w:r>
      </w:hyperlink>
    </w:p>
    <w:p>
      <w:pPr>
        <w:pStyle w:val="Normal"/>
        <w:ind w:firstLine="72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Кінцевий термін реєстрації та подачі тез доповідей –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1 червня 2019 року.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ОРГВНЕСОК ЗА УЧАСТЬ У КОНФЕРЕНЦІЇ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>ргвнесок сплачує кож</w:t>
      </w:r>
      <w:r>
        <w:rPr>
          <w:rFonts w:ascii="Times New Roman" w:hAnsi="Times New Roman"/>
          <w:sz w:val="28"/>
          <w:szCs w:val="28"/>
          <w:lang w:val="uk-UA"/>
        </w:rPr>
        <w:t>ен очний учасник</w:t>
      </w:r>
      <w:r>
        <w:rPr>
          <w:rFonts w:ascii="Times New Roman" w:hAnsi="Times New Roman"/>
          <w:sz w:val="28"/>
          <w:szCs w:val="28"/>
        </w:rPr>
        <w:t xml:space="preserve">. При заочній участі сплачується один оргвнесок за тези </w:t>
      </w:r>
      <w:r>
        <w:rPr>
          <w:rFonts w:ascii="Times New Roman" w:hAnsi="Times New Roman"/>
          <w:sz w:val="28"/>
          <w:szCs w:val="28"/>
          <w:lang w:val="uk-UA"/>
        </w:rPr>
        <w:t>кожної</w:t>
      </w:r>
      <w:r>
        <w:rPr>
          <w:rFonts w:ascii="Times New Roman" w:hAnsi="Times New Roman"/>
          <w:sz w:val="28"/>
          <w:szCs w:val="28"/>
        </w:rPr>
        <w:t xml:space="preserve"> доповіді (незалежно від кількості співавторів).</w:t>
      </w:r>
      <w:r>
        <w:rPr>
          <w:rFonts w:ascii="Times New Roman" w:hAnsi="Times New Roman"/>
          <w:sz w:val="28"/>
          <w:szCs w:val="28"/>
          <w:lang w:val="uk-UA"/>
        </w:rPr>
        <w:t xml:space="preserve"> Якщо один авторський колектив бажає подати більш ніж одні тези, і лише один зі співавторів планує очну участь або жоден не планує, за публікацію кожних додаткових тез можна сплатити лише додатковий внесок (Див. таблицю).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СПЛАТА ОРГАНІЗАЦІЙНОГО ВНЕСКУ</w:t>
      </w:r>
    </w:p>
    <w:p>
      <w:pPr>
        <w:pStyle w:val="Normal"/>
        <w:ind w:firstLine="708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Сплата </w:t>
      </w:r>
      <w:bookmarkStart w:id="0" w:name="__DdeLink__2555_2877743012"/>
      <w:r>
        <w:rPr>
          <w:rFonts w:ascii="Times New Roman" w:hAnsi="Times New Roman"/>
          <w:b/>
          <w:sz w:val="28"/>
          <w:szCs w:val="28"/>
          <w:lang w:val="uk-UA"/>
        </w:rPr>
        <w:t>організаційного внеску</w:t>
      </w:r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буде здійснюватися після підтвердження прийняття тез оргкомітетом. Реквізити для оплати будуть надіслані на електронні адреси зареєстрованих учасників індивідуально.</w:t>
      </w:r>
    </w:p>
    <w:tbl>
      <w:tblPr>
        <w:tblW w:w="10639" w:type="dxa"/>
        <w:jc w:val="center"/>
        <w:tblInd w:w="0" w:type="dxa"/>
        <w:shd w:fill="CCFF99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20"/>
        <w:gridCol w:w="2551"/>
        <w:gridCol w:w="2768"/>
      </w:tblGrid>
      <w:tr>
        <w:trPr/>
        <w:tc>
          <w:tcPr>
            <w:tcW w:w="5320" w:type="dxa"/>
            <w:vMerge w:val="restart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319" w:type="dxa"/>
            <w:gridSpan w:val="2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Країна учасника</w:t>
            </w:r>
          </w:p>
        </w:tc>
      </w:tr>
      <w:tr>
        <w:trPr/>
        <w:tc>
          <w:tcPr>
            <w:tcW w:w="5320" w:type="dxa"/>
            <w:vMerge w:val="continue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Україна</w:t>
            </w:r>
          </w:p>
        </w:tc>
        <w:tc>
          <w:tcPr>
            <w:tcW w:w="2768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інші країни</w:t>
            </w:r>
          </w:p>
        </w:tc>
      </w:tr>
      <w:tr>
        <w:trPr/>
        <w:tc>
          <w:tcPr>
            <w:tcW w:w="5320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Очна участь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включаючи вартість проживання і харчування за весь період конференції, а також дружньої вечері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)*</w:t>
            </w:r>
          </w:p>
        </w:tc>
        <w:tc>
          <w:tcPr>
            <w:tcW w:w="2551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грн</w:t>
            </w:r>
          </w:p>
        </w:tc>
        <w:tc>
          <w:tcPr>
            <w:tcW w:w="2768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35 </w:t>
            </w:r>
            <w:r>
              <w:rPr>
                <w:rFonts w:ascii="Times New Roman" w:hAnsi="Times New Roman"/>
                <w:sz w:val="28"/>
                <w:szCs w:val="28"/>
              </w:rPr>
              <w:t>євро</w:t>
            </w:r>
          </w:p>
        </w:tc>
      </w:tr>
      <w:tr>
        <w:trPr/>
        <w:tc>
          <w:tcPr>
            <w:tcW w:w="5320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Заочна участь</w:t>
            </w:r>
          </w:p>
        </w:tc>
        <w:tc>
          <w:tcPr>
            <w:tcW w:w="2551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 грн</w:t>
            </w:r>
          </w:p>
        </w:tc>
        <w:tc>
          <w:tcPr>
            <w:tcW w:w="2768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євро</w:t>
            </w:r>
          </w:p>
        </w:tc>
      </w:tr>
      <w:tr>
        <w:trPr/>
        <w:tc>
          <w:tcPr>
            <w:tcW w:w="5320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Приймання більш ніж 1 тез від одного авторського колективу</w:t>
            </w:r>
          </w:p>
        </w:tc>
        <w:tc>
          <w:tcPr>
            <w:tcW w:w="2551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2768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євро</w:t>
            </w:r>
          </w:p>
        </w:tc>
      </w:tr>
      <w:tr>
        <w:trPr/>
        <w:tc>
          <w:tcPr>
            <w:tcW w:w="5320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Друк 1 екземпляру збірника</w:t>
            </w:r>
          </w:p>
        </w:tc>
        <w:tc>
          <w:tcPr>
            <w:tcW w:w="2551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 грн</w:t>
            </w:r>
          </w:p>
        </w:tc>
        <w:tc>
          <w:tcPr>
            <w:tcW w:w="2768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євро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*Для учасників які бажають харчуватись самостійно, сума організаційного внеску коригується за домовленістю з оргкомітетом.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КОНТАКТНА ІНФОРМАЦІЯ</w:t>
      </w:r>
    </w:p>
    <w:tbl>
      <w:tblPr>
        <w:tblW w:w="10810" w:type="dxa"/>
        <w:jc w:val="center"/>
        <w:tblInd w:w="0" w:type="dxa"/>
        <w:shd w:fill="CCFF99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27"/>
        <w:gridCol w:w="6282"/>
      </w:tblGrid>
      <w:tr>
        <w:trPr>
          <w:trHeight w:val="415" w:hRule="atLeast"/>
        </w:trPr>
        <w:tc>
          <w:tcPr>
            <w:tcW w:w="4527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Офіційний сайт конференції</w:t>
            </w:r>
          </w:p>
        </w:tc>
        <w:tc>
          <w:tcPr>
            <w:tcW w:w="6282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5"/>
                  <w:rFonts w:ascii="Times New Roman" w:hAnsi="Times New Roman"/>
                  <w:sz w:val="28"/>
                  <w:szCs w:val="28"/>
                </w:rPr>
                <w:t>www.botany-center.kiev.ua</w:t>
              </w:r>
            </w:hyperlink>
          </w:p>
        </w:tc>
      </w:tr>
      <w:tr>
        <w:trPr>
          <w:trHeight w:val="415" w:hRule="atLeast"/>
        </w:trPr>
        <w:tc>
          <w:tcPr>
            <w:tcW w:w="4527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Сайт Інституту ботаніки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ім. М.Г. Холодного НАН України</w:t>
            </w:r>
          </w:p>
        </w:tc>
        <w:tc>
          <w:tcPr>
            <w:tcW w:w="6282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Style15"/>
                  <w:rFonts w:ascii="Times New Roman" w:hAnsi="Times New Roman"/>
                  <w:sz w:val="28"/>
                  <w:szCs w:val="28"/>
                </w:rPr>
                <w:t>www</w:t>
              </w:r>
              <w:r>
                <w:rPr>
                  <w:rStyle w:val="Style1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Style15"/>
                  <w:rFonts w:ascii="Times New Roman" w:hAnsi="Times New Roman"/>
                  <w:sz w:val="28"/>
                  <w:szCs w:val="28"/>
                </w:rPr>
                <w:t>botany</w:t>
              </w:r>
              <w:r>
                <w:rPr>
                  <w:rStyle w:val="Style1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Style15"/>
                  <w:rFonts w:ascii="Times New Roman" w:hAnsi="Times New Roman"/>
                  <w:sz w:val="28"/>
                  <w:szCs w:val="28"/>
                </w:rPr>
                <w:t>kiev</w:t>
              </w:r>
              <w:r>
                <w:rPr>
                  <w:rStyle w:val="Style1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Style15"/>
                  <w:rFonts w:ascii="Times New Roman" w:hAnsi="Times New Roman"/>
                  <w:sz w:val="28"/>
                  <w:szCs w:val="28"/>
                </w:rPr>
                <w:t>ua</w:t>
              </w:r>
            </w:hyperlink>
          </w:p>
        </w:tc>
      </w:tr>
      <w:tr>
        <w:trPr>
          <w:trHeight w:val="415" w:hRule="atLeast"/>
        </w:trPr>
        <w:tc>
          <w:tcPr>
            <w:tcW w:w="4527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Сайт Харківського національного університету ім. В.Н. Каразіна</w:t>
            </w:r>
          </w:p>
        </w:tc>
        <w:tc>
          <w:tcPr>
            <w:tcW w:w="6282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Style15"/>
                  <w:rFonts w:ascii="Times New Roman" w:hAnsi="Times New Roman"/>
                  <w:sz w:val="28"/>
                  <w:szCs w:val="28"/>
                  <w:lang w:val="uk-UA"/>
                </w:rPr>
                <w:t>http://www.univer.kharkov.ua/</w:t>
              </w:r>
            </w:hyperlink>
          </w:p>
        </w:tc>
      </w:tr>
      <w:tr>
        <w:trPr>
          <w:trHeight w:val="415" w:hRule="atLeast"/>
        </w:trPr>
        <w:tc>
          <w:tcPr>
            <w:tcW w:w="4527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Електронна адреса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конференції</w:t>
            </w:r>
          </w:p>
        </w:tc>
        <w:tc>
          <w:tcPr>
            <w:tcW w:w="6282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Style15"/>
                  <w:rFonts w:ascii="Times New Roman" w:hAnsi="Times New Roman"/>
                  <w:sz w:val="28"/>
                  <w:szCs w:val="28"/>
                </w:rPr>
                <w:t>botany</w:t>
              </w:r>
              <w:r>
                <w:rPr>
                  <w:rStyle w:val="Style1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Style15"/>
                  <w:rFonts w:ascii="Times New Roman" w:hAnsi="Times New Roman"/>
                  <w:sz w:val="28"/>
                  <w:szCs w:val="28"/>
                </w:rPr>
                <w:t>and</w:t>
              </w:r>
              <w:r>
                <w:rPr>
                  <w:rStyle w:val="Style1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Style15"/>
                  <w:rFonts w:ascii="Times New Roman" w:hAnsi="Times New Roman"/>
                  <w:sz w:val="28"/>
                  <w:szCs w:val="28"/>
                </w:rPr>
                <w:t>ecology</w:t>
              </w:r>
              <w:r>
                <w:rPr>
                  <w:rStyle w:val="Style15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>
                <w:rPr>
                  <w:rStyle w:val="Style15"/>
                  <w:rFonts w:ascii="Times New Roman" w:hAnsi="Times New Roman"/>
                  <w:sz w:val="28"/>
                  <w:szCs w:val="28"/>
                </w:rPr>
                <w:t>gmail</w:t>
              </w:r>
              <w:r>
                <w:rPr>
                  <w:rStyle w:val="Style1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Style15"/>
                  <w:rFonts w:ascii="Times New Roman" w:hAnsi="Times New Roman"/>
                  <w:sz w:val="28"/>
                  <w:szCs w:val="28"/>
                </w:rPr>
                <w:t>com</w:t>
              </w:r>
            </w:hyperlink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415" w:hRule="atLeast"/>
        </w:trPr>
        <w:tc>
          <w:tcPr>
            <w:tcW w:w="4527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6282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реєстрації: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+380731018626 Вікторія Березовська</w:t>
            </w:r>
          </w:p>
          <w:p>
            <w:pPr>
              <w:pStyle w:val="Normal"/>
              <w:spacing w:lineRule="auto" w:line="288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інших питань: </w:t>
            </w:r>
          </w:p>
          <w:p>
            <w:pPr>
              <w:pStyle w:val="Normal"/>
              <w:spacing w:lineRule="auto" w:line="288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+380973772955 Олег Прилуцький</w:t>
            </w:r>
          </w:p>
          <w:p>
            <w:pPr>
              <w:pStyle w:val="Normal"/>
              <w:spacing w:lineRule="auto" w:line="288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+380674974920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Галеб Аль-Маалі</w:t>
            </w:r>
          </w:p>
          <w:p>
            <w:pPr>
              <w:pStyle w:val="Normal"/>
              <w:spacing w:lineRule="auto" w:line="288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+380973253080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Чусова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ДРУГИЙ ІНФОРМАЦІЙНИЙ ЛИСТ,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 буде подано детальну інформацію, включаючи програму конференції,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екскурсійну програму,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ТАКОЖ ОФІЦІЙНЕ ЗАПРОШЕННЯ НА КОНФЕРЕНЦІЮ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будуть розіслані зареєстрованим учасникам до 1 липня 2019 року.</w:t>
      </w:r>
    </w:p>
    <w:p>
      <w:pPr>
        <w:pStyle w:val="Normal"/>
        <w:spacing w:before="0" w:after="200"/>
        <w:jc w:val="center"/>
        <w:rPr/>
      </w:pPr>
      <w:r>
        <w:rPr>
          <w:rFonts w:eastAsia="Batang" w:cs="Tahoma" w:ascii="Segoe Print" w:hAnsi="Segoe Print"/>
          <w:b/>
          <w:sz w:val="32"/>
          <w:szCs w:val="32"/>
          <w:lang w:val="uk-UA"/>
        </w:rPr>
        <w:t>До зустрічі на привітній Харківщині!</w:t>
      </w:r>
    </w:p>
    <w:sectPr>
      <w:type w:val="nextPage"/>
      <w:pgSz w:w="11906" w:h="16838"/>
      <w:pgMar w:left="680" w:right="680" w:header="0" w:top="624" w:footer="0" w:bottom="624" w:gutter="0"/>
      <w:pgNumType w:fmt="decimal"/>
      <w:formProt w:val="false"/>
      <w:textDirection w:val="lrTb"/>
      <w:docGrid w:type="default" w:linePitch="36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Oleh Prylutskyi" w:date="2019-04-01T16:24:24Z" w:initials="OP">
    <w:p>
      <w:r>
        <w:rPr>
          <w:rFonts w:cs="Times New Roman" w:ascii="Calibri" w:hAnsi="Calibri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em w:val="none"/>
          <w:lang w:val="uk-UA" w:bidi="ar-SA" w:eastAsia="ru-RU"/>
        </w:rPr>
        <w:t>Російська не планується?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egoe Prin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4d4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uiPriority w:val="99"/>
    <w:semiHidden/>
    <w:qFormat/>
    <w:rsid w:val="00112ba3"/>
    <w:rPr>
      <w:rFonts w:ascii="Tahoma" w:hAnsi="Tahoma" w:cs="Tahoma"/>
      <w:sz w:val="16"/>
      <w:szCs w:val="16"/>
    </w:rPr>
  </w:style>
  <w:style w:type="character" w:styleId="Style15" w:customStyle="1">
    <w:name w:val="Гіперпосилання"/>
    <w:uiPriority w:val="99"/>
    <w:unhideWhenUsed/>
    <w:qFormat/>
    <w:rsid w:val="00170de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sid w:val="00cb7576"/>
    <w:rPr>
      <w:color w:val="800080"/>
      <w:u w:val="single"/>
    </w:rPr>
  </w:style>
  <w:style w:type="character" w:styleId="Annotationreference">
    <w:name w:val="annotation reference"/>
    <w:uiPriority w:val="99"/>
    <w:semiHidden/>
    <w:unhideWhenUsed/>
    <w:qFormat/>
    <w:rsid w:val="00ff6c05"/>
    <w:rPr>
      <w:sz w:val="16"/>
      <w:szCs w:val="16"/>
    </w:rPr>
  </w:style>
  <w:style w:type="character" w:styleId="Style16" w:customStyle="1">
    <w:name w:val="Текст примечания Знак"/>
    <w:uiPriority w:val="99"/>
    <w:semiHidden/>
    <w:qFormat/>
    <w:rsid w:val="00ff6c05"/>
    <w:rPr>
      <w:lang w:eastAsia="en-US"/>
    </w:rPr>
  </w:style>
  <w:style w:type="character" w:styleId="Style17" w:customStyle="1">
    <w:name w:val="Тема примечания Знак"/>
    <w:uiPriority w:val="99"/>
    <w:semiHidden/>
    <w:qFormat/>
    <w:rsid w:val="00ff6c05"/>
    <w:rPr>
      <w:b/>
      <w:bCs/>
      <w:lang w:eastAsia="en-US"/>
    </w:rPr>
  </w:style>
  <w:style w:type="character" w:styleId="ListLabel1" w:customStyle="1">
    <w:name w:val="ListLabel 1"/>
    <w:qFormat/>
    <w:rsid w:val="007e5be6"/>
    <w:rPr>
      <w:rFonts w:cs="Courier New"/>
    </w:rPr>
  </w:style>
  <w:style w:type="character" w:styleId="ListLabel2" w:customStyle="1">
    <w:name w:val="ListLabel 2"/>
    <w:qFormat/>
    <w:rsid w:val="007e5be6"/>
    <w:rPr>
      <w:rFonts w:cs="Courier New"/>
    </w:rPr>
  </w:style>
  <w:style w:type="character" w:styleId="ListLabel3" w:customStyle="1">
    <w:name w:val="ListLabel 3"/>
    <w:qFormat/>
    <w:rsid w:val="007e5be6"/>
    <w:rPr>
      <w:rFonts w:cs="Courier New"/>
    </w:rPr>
  </w:style>
  <w:style w:type="character" w:styleId="ListLabel4" w:customStyle="1">
    <w:name w:val="ListLabel 4"/>
    <w:qFormat/>
    <w:rsid w:val="007e5be6"/>
    <w:rPr>
      <w:rFonts w:ascii="Times New Roman" w:hAnsi="Times New Roman"/>
      <w:sz w:val="28"/>
      <w:szCs w:val="28"/>
    </w:rPr>
  </w:style>
  <w:style w:type="character" w:styleId="ListLabel5" w:customStyle="1">
    <w:name w:val="ListLabel 5"/>
    <w:qFormat/>
    <w:rsid w:val="007e5be6"/>
    <w:rPr>
      <w:rFonts w:ascii="Times New Roman" w:hAnsi="Times New Roman"/>
      <w:sz w:val="28"/>
      <w:szCs w:val="28"/>
      <w:lang w:val="uk-UA"/>
    </w:rPr>
  </w:style>
  <w:style w:type="character" w:styleId="ListLabel6" w:customStyle="1">
    <w:name w:val="ListLabel 6"/>
    <w:qFormat/>
    <w:rsid w:val="000566ad"/>
    <w:rPr>
      <w:rFonts w:eastAsia="Calibri" w:cs="Times New Roman"/>
    </w:rPr>
  </w:style>
  <w:style w:type="character" w:styleId="ListLabel7" w:customStyle="1">
    <w:name w:val="ListLabel 7"/>
    <w:qFormat/>
    <w:rsid w:val="000566ad"/>
    <w:rPr>
      <w:rFonts w:cs="Courier New"/>
    </w:rPr>
  </w:style>
  <w:style w:type="character" w:styleId="ListLabel8" w:customStyle="1">
    <w:name w:val="ListLabel 8"/>
    <w:qFormat/>
    <w:rsid w:val="000566ad"/>
    <w:rPr>
      <w:rFonts w:cs="Courier New"/>
    </w:rPr>
  </w:style>
  <w:style w:type="character" w:styleId="ListLabel9" w:customStyle="1">
    <w:name w:val="ListLabel 9"/>
    <w:qFormat/>
    <w:rsid w:val="000566ad"/>
    <w:rPr>
      <w:rFonts w:cs="Courier New"/>
    </w:rPr>
  </w:style>
  <w:style w:type="character" w:styleId="ListLabel10" w:customStyle="1">
    <w:name w:val="ListLabel 10"/>
    <w:qFormat/>
    <w:rsid w:val="000566ad"/>
    <w:rPr>
      <w:rFonts w:eastAsia="Calibri" w:cs="Times New Roman"/>
    </w:rPr>
  </w:style>
  <w:style w:type="character" w:styleId="ListLabel11" w:customStyle="1">
    <w:name w:val="ListLabel 11"/>
    <w:qFormat/>
    <w:rsid w:val="000566ad"/>
    <w:rPr>
      <w:rFonts w:cs="Courier New"/>
    </w:rPr>
  </w:style>
  <w:style w:type="character" w:styleId="ListLabel12" w:customStyle="1">
    <w:name w:val="ListLabel 12"/>
    <w:qFormat/>
    <w:rsid w:val="000566ad"/>
    <w:rPr>
      <w:rFonts w:cs="Courier New"/>
    </w:rPr>
  </w:style>
  <w:style w:type="character" w:styleId="ListLabel13" w:customStyle="1">
    <w:name w:val="ListLabel 13"/>
    <w:qFormat/>
    <w:rsid w:val="000566ad"/>
    <w:rPr>
      <w:rFonts w:cs="Courier New"/>
    </w:rPr>
  </w:style>
  <w:style w:type="character" w:styleId="ListLabel14" w:customStyle="1">
    <w:name w:val="ListLabel 14"/>
    <w:qFormat/>
    <w:rsid w:val="000566ad"/>
    <w:rPr>
      <w:rFonts w:ascii="Times New Roman" w:hAnsi="Times New Roman"/>
      <w:sz w:val="28"/>
      <w:szCs w:val="28"/>
    </w:rPr>
  </w:style>
  <w:style w:type="character" w:styleId="ListLabel15" w:customStyle="1">
    <w:name w:val="ListLabel 15"/>
    <w:qFormat/>
    <w:rsid w:val="000566ad"/>
    <w:rPr>
      <w:rFonts w:ascii="Times New Roman" w:hAnsi="Times New Roman"/>
      <w:sz w:val="28"/>
      <w:szCs w:val="28"/>
      <w:lang w:val="uk-UA"/>
    </w:rPr>
  </w:style>
  <w:style w:type="character" w:styleId="ListLabel16">
    <w:name w:val="ListLabel 16"/>
    <w:qFormat/>
    <w:rPr>
      <w:rFonts w:ascii="Times New Roman" w:hAnsi="Times New Roman"/>
      <w:sz w:val="28"/>
      <w:szCs w:val="28"/>
    </w:rPr>
  </w:style>
  <w:style w:type="character" w:styleId="ListLabel17">
    <w:name w:val="ListLabel 17"/>
    <w:qFormat/>
    <w:rPr>
      <w:rFonts w:ascii="Times New Roman" w:hAnsi="Times New Roman"/>
      <w:sz w:val="28"/>
      <w:szCs w:val="28"/>
      <w:lang w:val="uk-UA"/>
    </w:rPr>
  </w:style>
  <w:style w:type="character" w:styleId="ListLabel18">
    <w:name w:val="ListLabel 18"/>
    <w:qFormat/>
    <w:rPr>
      <w:rFonts w:ascii="Times New Roman" w:hAnsi="Times New Roman"/>
      <w:sz w:val="28"/>
      <w:szCs w:val="28"/>
      <w:lang w:val="uk-UA"/>
    </w:rPr>
  </w:style>
  <w:style w:type="character" w:styleId="ListLabel19">
    <w:name w:val="ListLabel 19"/>
    <w:qFormat/>
    <w:rPr>
      <w:rFonts w:ascii="Times New Roman" w:hAnsi="Times New Roman"/>
      <w:b w:val="false"/>
      <w:i w:val="false"/>
      <w:caps w:val="false"/>
      <w:smallCaps w:val="false"/>
      <w:color w:val="365899"/>
      <w:spacing w:val="0"/>
      <w:sz w:val="28"/>
      <w:szCs w:val="28"/>
      <w:u w:val="single"/>
      <w:lang w:val="uk-UA" w:eastAsia="en-US"/>
    </w:rPr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rFonts w:ascii="Times New Roman" w:hAnsi="Times New Roman"/>
      <w:sz w:val="28"/>
      <w:szCs w:val="28"/>
    </w:rPr>
  </w:style>
  <w:style w:type="character" w:styleId="ListLabel21">
    <w:name w:val="ListLabel 21"/>
    <w:qFormat/>
    <w:rPr>
      <w:rFonts w:ascii="Times New Roman" w:hAnsi="Times New Roman"/>
      <w:sz w:val="28"/>
      <w:szCs w:val="28"/>
      <w:lang w:val="uk-UA"/>
    </w:rPr>
  </w:style>
  <w:style w:type="character" w:styleId="ListLabel22">
    <w:name w:val="ListLabel 22"/>
    <w:qFormat/>
    <w:rPr>
      <w:rFonts w:ascii="Times New Roman" w:hAnsi="Times New Roman"/>
      <w:b w:val="false"/>
      <w:i w:val="false"/>
      <w:caps w:val="false"/>
      <w:smallCaps w:val="false"/>
      <w:color w:val="365899"/>
      <w:spacing w:val="0"/>
      <w:sz w:val="28"/>
      <w:szCs w:val="28"/>
      <w:u w:val="single"/>
      <w:lang w:val="uk-UA" w:eastAsia="en-US"/>
    </w:rPr>
  </w:style>
  <w:style w:type="character" w:styleId="ListLabel23">
    <w:name w:val="ListLabel 23"/>
    <w:qFormat/>
    <w:rPr>
      <w:rFonts w:ascii="Times New Roman" w:hAnsi="Times New Roman"/>
      <w:sz w:val="28"/>
      <w:szCs w:val="28"/>
    </w:rPr>
  </w:style>
  <w:style w:type="character" w:styleId="ListLabel24">
    <w:name w:val="ListLabel 24"/>
    <w:qFormat/>
    <w:rPr>
      <w:rFonts w:ascii="Times New Roman" w:hAnsi="Times New Roman"/>
      <w:sz w:val="28"/>
      <w:szCs w:val="28"/>
      <w:lang w:val="uk-UA"/>
    </w:rPr>
  </w:style>
  <w:style w:type="character" w:styleId="ListLabel25">
    <w:name w:val="ListLabel 25"/>
    <w:qFormat/>
    <w:rPr>
      <w:rFonts w:ascii="Times New Roman" w:hAnsi="Times New Roman"/>
      <w:b w:val="false"/>
      <w:i w:val="false"/>
      <w:caps w:val="false"/>
      <w:smallCaps w:val="false"/>
      <w:color w:val="365899"/>
      <w:spacing w:val="0"/>
      <w:sz w:val="28"/>
      <w:szCs w:val="28"/>
      <w:u w:val="single"/>
      <w:lang w:val="uk-UA" w:eastAsia="en-US"/>
    </w:rPr>
  </w:style>
  <w:style w:type="character" w:styleId="ListLabel26">
    <w:name w:val="ListLabel 26"/>
    <w:qFormat/>
    <w:rPr>
      <w:rFonts w:ascii="Times New Roman" w:hAnsi="Times New Roman"/>
      <w:sz w:val="28"/>
      <w:szCs w:val="28"/>
    </w:rPr>
  </w:style>
  <w:style w:type="character" w:styleId="ListLabel27">
    <w:name w:val="ListLabel 27"/>
    <w:qFormat/>
    <w:rPr>
      <w:rFonts w:ascii="Times New Roman" w:hAnsi="Times New Roman"/>
      <w:sz w:val="28"/>
      <w:szCs w:val="28"/>
      <w:lang w:val="uk-UA"/>
    </w:rPr>
  </w:style>
  <w:style w:type="character" w:styleId="ListLabel28">
    <w:name w:val="ListLabel 28"/>
    <w:qFormat/>
    <w:rPr>
      <w:rFonts w:ascii="Times New Roman" w:hAnsi="Times New Roman"/>
      <w:b w:val="false"/>
      <w:i w:val="false"/>
      <w:caps w:val="false"/>
      <w:smallCaps w:val="false"/>
      <w:color w:val="365899"/>
      <w:spacing w:val="0"/>
      <w:sz w:val="28"/>
      <w:szCs w:val="28"/>
      <w:u w:val="single"/>
      <w:lang w:val="uk-UA" w:eastAsia="en-US"/>
    </w:rPr>
  </w:style>
  <w:style w:type="character" w:styleId="ListLabel29">
    <w:name w:val="ListLabel 29"/>
    <w:qFormat/>
    <w:rPr>
      <w:rFonts w:ascii="Times New Roman" w:hAnsi="Times New Roman"/>
      <w:sz w:val="28"/>
      <w:szCs w:val="28"/>
    </w:rPr>
  </w:style>
  <w:style w:type="character" w:styleId="ListLabel30">
    <w:name w:val="ListLabel 30"/>
    <w:qFormat/>
    <w:rPr>
      <w:rFonts w:ascii="Times New Roman" w:hAnsi="Times New Roman"/>
      <w:sz w:val="28"/>
      <w:szCs w:val="28"/>
      <w:lang w:val="uk-UA"/>
    </w:rPr>
  </w:style>
  <w:style w:type="character" w:styleId="ListLabel31">
    <w:name w:val="ListLabel 31"/>
    <w:qFormat/>
    <w:rPr>
      <w:rFonts w:ascii="Times New Roman" w:hAnsi="Times New Roman"/>
      <w:b w:val="false"/>
      <w:i w:val="false"/>
      <w:caps w:val="false"/>
      <w:smallCaps w:val="false"/>
      <w:color w:val="365899"/>
      <w:spacing w:val="0"/>
      <w:sz w:val="28"/>
      <w:szCs w:val="28"/>
      <w:u w:val="single"/>
      <w:lang w:val="uk-UA" w:eastAsia="en-US"/>
    </w:rPr>
  </w:style>
  <w:style w:type="character" w:styleId="ListLabel32">
    <w:name w:val="ListLabel 32"/>
    <w:qFormat/>
    <w:rPr>
      <w:rFonts w:ascii="Times New Roman" w:hAnsi="Times New Roman"/>
      <w:sz w:val="28"/>
      <w:szCs w:val="28"/>
    </w:rPr>
  </w:style>
  <w:style w:type="character" w:styleId="ListLabel33">
    <w:name w:val="ListLabel 33"/>
    <w:qFormat/>
    <w:rPr>
      <w:rFonts w:ascii="Times New Roman" w:hAnsi="Times New Roman"/>
      <w:sz w:val="28"/>
      <w:szCs w:val="28"/>
      <w:lang w:val="uk-UA"/>
    </w:rPr>
  </w:style>
  <w:style w:type="character" w:styleId="ListLabel34">
    <w:name w:val="ListLabel 34"/>
    <w:qFormat/>
    <w:rPr>
      <w:rFonts w:ascii="Times New Roman" w:hAnsi="Times New Roman"/>
      <w:b w:val="false"/>
      <w:i w:val="false"/>
      <w:caps w:val="false"/>
      <w:smallCaps w:val="false"/>
      <w:color w:val="365899"/>
      <w:spacing w:val="0"/>
      <w:sz w:val="28"/>
      <w:szCs w:val="28"/>
      <w:u w:val="single"/>
      <w:lang w:val="uk-UA" w:eastAsia="en-US"/>
    </w:rPr>
  </w:style>
  <w:style w:type="character" w:styleId="ListLabel35">
    <w:name w:val="ListLabel 35"/>
    <w:qFormat/>
    <w:rPr>
      <w:rFonts w:ascii="Times New Roman" w:hAnsi="Times New Roman"/>
      <w:sz w:val="28"/>
      <w:szCs w:val="28"/>
    </w:rPr>
  </w:style>
  <w:style w:type="character" w:styleId="ListLabel36">
    <w:name w:val="ListLabel 36"/>
    <w:qFormat/>
    <w:rPr>
      <w:rFonts w:ascii="Times New Roman" w:hAnsi="Times New Roman"/>
      <w:sz w:val="28"/>
      <w:szCs w:val="28"/>
      <w:lang w:val="uk-UA"/>
    </w:rPr>
  </w:style>
  <w:style w:type="character" w:styleId="ListLabel37">
    <w:name w:val="ListLabel 37"/>
    <w:qFormat/>
    <w:rPr>
      <w:rFonts w:ascii="Times New Roman" w:hAnsi="Times New Roman"/>
      <w:b w:val="false"/>
      <w:i w:val="false"/>
      <w:caps w:val="false"/>
      <w:smallCaps w:val="false"/>
      <w:color w:val="365899"/>
      <w:spacing w:val="0"/>
      <w:sz w:val="28"/>
      <w:szCs w:val="28"/>
      <w:u w:val="single"/>
      <w:lang w:val="uk-UA" w:eastAsia="en-US"/>
    </w:rPr>
  </w:style>
  <w:style w:type="character" w:styleId="ListLabel38">
    <w:name w:val="ListLabel 38"/>
    <w:qFormat/>
    <w:rPr>
      <w:rFonts w:ascii="Times New Roman" w:hAnsi="Times New Roman"/>
      <w:sz w:val="28"/>
      <w:szCs w:val="28"/>
    </w:rPr>
  </w:style>
  <w:style w:type="character" w:styleId="ListLabel39">
    <w:name w:val="ListLabel 39"/>
    <w:qFormat/>
    <w:rPr>
      <w:rFonts w:ascii="Times New Roman" w:hAnsi="Times New Roman"/>
      <w:sz w:val="28"/>
      <w:szCs w:val="28"/>
      <w:lang w:val="uk-UA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Zen Hei" w:cs="FreeSans"/>
      <w:sz w:val="28"/>
      <w:szCs w:val="28"/>
    </w:rPr>
  </w:style>
  <w:style w:type="paragraph" w:styleId="Style19">
    <w:name w:val="Body Text"/>
    <w:basedOn w:val="Normal"/>
    <w:rsid w:val="007e5be6"/>
    <w:pPr>
      <w:spacing w:before="0" w:after="140"/>
    </w:pPr>
    <w:rPr/>
  </w:style>
  <w:style w:type="paragraph" w:styleId="Style20">
    <w:name w:val="List"/>
    <w:basedOn w:val="Style19"/>
    <w:rsid w:val="007e5be6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 w:customStyle="1">
    <w:name w:val="Покажчик"/>
    <w:basedOn w:val="Normal"/>
    <w:qFormat/>
    <w:rsid w:val="007e5be6"/>
    <w:pPr>
      <w:suppressLineNumbers/>
    </w:pPr>
    <w:rPr>
      <w:rFonts w:cs="FreeSans"/>
    </w:rPr>
  </w:style>
  <w:style w:type="paragraph" w:styleId="1" w:customStyle="1">
    <w:name w:val="Заголовок1"/>
    <w:basedOn w:val="Normal"/>
    <w:next w:val="Style19"/>
    <w:qFormat/>
    <w:rsid w:val="007e5be6"/>
    <w:pPr>
      <w:keepNext w:val="true"/>
      <w:spacing w:before="240" w:after="120"/>
    </w:pPr>
    <w:rPr>
      <w:rFonts w:ascii="Liberation Sans" w:hAnsi="Liberation Sans" w:eastAsia="WenQuanYi Zen Hei" w:cs="FreeSans"/>
      <w:sz w:val="28"/>
      <w:szCs w:val="28"/>
    </w:rPr>
  </w:style>
  <w:style w:type="paragraph" w:styleId="11" w:customStyle="1">
    <w:name w:val="Название объекта1"/>
    <w:basedOn w:val="Normal"/>
    <w:qFormat/>
    <w:rsid w:val="007e5be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25eb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112ba3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Annotationtext">
    <w:name w:val="annotation text"/>
    <w:basedOn w:val="Normal"/>
    <w:uiPriority w:val="99"/>
    <w:semiHidden/>
    <w:unhideWhenUsed/>
    <w:qFormat/>
    <w:rsid w:val="00ff6c0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ff6c05"/>
    <w:pPr/>
    <w:rPr>
      <w:b/>
      <w:bCs/>
    </w:rPr>
  </w:style>
  <w:style w:type="paragraph" w:styleId="Style23">
    <w:name w:val="Вміст таблиці"/>
    <w:basedOn w:val="Normal"/>
    <w:qFormat/>
    <w:pPr>
      <w:suppressLineNumbers/>
    </w:pPr>
    <w:rPr/>
  </w:style>
  <w:style w:type="paragraph" w:styleId="Style24">
    <w:name w:val="Заголовок таблиці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docs.google.com/forms/d/11wroBoxq-_J1eTouOoMKmdlKsThE1oV-81dttXMfU6E/edit" TargetMode="External"/><Relationship Id="rId5" Type="http://schemas.openxmlformats.org/officeDocument/2006/relationships/hyperlink" Target="http://www.botany-center.kiev.ua/" TargetMode="External"/><Relationship Id="rId6" Type="http://schemas.openxmlformats.org/officeDocument/2006/relationships/hyperlink" Target="http://www.botany.kiev.ua/" TargetMode="External"/><Relationship Id="rId7" Type="http://schemas.openxmlformats.org/officeDocument/2006/relationships/hyperlink" Target="http://www.univer.kharkov.ua/" TargetMode="External"/><Relationship Id="rId8" Type="http://schemas.openxmlformats.org/officeDocument/2006/relationships/hyperlink" Target="mailto:botany.and.ecology@gmail.com" TargetMode="External"/><Relationship Id="rId9" Type="http://schemas.openxmlformats.org/officeDocument/2006/relationships/comments" Target="comments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4953</TotalTime>
  <Application>LibreOffice/6.2.2.2$Linux_X86_64 LibreOffice_project/2b840030fec2aae0fd2658d8d4f9548af4e3518d</Application>
  <Pages>4</Pages>
  <Words>708</Words>
  <Characters>4907</Characters>
  <CharactersWithSpaces>5554</CharactersWithSpaces>
  <Paragraphs>87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2018-02-15T12:13:00Z</dcterms:created>
  <dc:creator>ORIGINAL</dc:creator>
  <dc:description/>
  <dc:language>uk-UA</dc:language>
  <cp:lastModifiedBy/>
  <cp:lastPrinted>2017-05-31T09:30:00Z</cp:lastPrinted>
  <dcterms:modified xsi:type="dcterms:W3CDTF">2019-04-13T14:07:40Z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